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EEDF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54F9B82C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1532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64D887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4AAA5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4654D24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企业不过80人 一张作业票要20多人审签</w:t>
            </w:r>
          </w:p>
        </w:tc>
        <w:tc>
          <w:tcPr>
            <w:tcW w:w="826" w:type="dxa"/>
            <w:vAlign w:val="center"/>
          </w:tcPr>
          <w:p w14:paraId="0D42C3D7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12D9AB8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23405864">
            <w:pPr>
              <w:jc w:val="center"/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基础类</w:t>
            </w:r>
          </w:p>
        </w:tc>
      </w:tr>
      <w:tr w14:paraId="146CA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505991E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44A0AB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91CE92D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779字</w:t>
            </w:r>
          </w:p>
        </w:tc>
        <w:tc>
          <w:tcPr>
            <w:tcW w:w="826" w:type="dxa"/>
            <w:vAlign w:val="center"/>
          </w:tcPr>
          <w:p w14:paraId="26CD8F0E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5C1FA59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消息</w:t>
            </w:r>
          </w:p>
        </w:tc>
      </w:tr>
      <w:tr w14:paraId="1684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21B0ED0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768F9AB0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E59007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04A36E26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中文</w:t>
            </w:r>
          </w:p>
        </w:tc>
      </w:tr>
      <w:tr w14:paraId="66310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96200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7DB37D5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04934259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刘向伟  罗帆  骆倩倩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57F267E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6E7DB520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  <w:t>俞晓东  范荣义</w:t>
            </w:r>
          </w:p>
        </w:tc>
      </w:tr>
      <w:tr w14:paraId="7F04E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51D32B9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B9B273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7FAAE57D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中国应急管理报社有限公司</w:t>
            </w:r>
          </w:p>
        </w:tc>
        <w:tc>
          <w:tcPr>
            <w:tcW w:w="1819" w:type="dxa"/>
            <w:gridSpan w:val="3"/>
            <w:vAlign w:val="center"/>
          </w:tcPr>
          <w:p w14:paraId="2FF03DDE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C3F3397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43FF1615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中国应急管理报</w:t>
            </w:r>
          </w:p>
        </w:tc>
      </w:tr>
      <w:tr w14:paraId="4A8C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4394635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5A6949C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1644E406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四版</w:t>
            </w:r>
          </w:p>
        </w:tc>
        <w:tc>
          <w:tcPr>
            <w:tcW w:w="993" w:type="dxa"/>
            <w:gridSpan w:val="2"/>
            <w:vAlign w:val="center"/>
          </w:tcPr>
          <w:p w14:paraId="64ACAF5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6A2849E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2FCEFB73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2024年12月24日</w:t>
            </w:r>
          </w:p>
        </w:tc>
      </w:tr>
      <w:tr w14:paraId="73D8B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357826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7C81C075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1AD1B56B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763FE4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25D4A93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63ACE89A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47DE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3AC7F3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533C7C4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F6CA92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2ACE24A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00F7E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A4BE34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6750BB15">
            <w:pPr>
              <w:ind w:firstLine="456" w:firstLineChars="200"/>
              <w:rPr>
                <w:rFonts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一、发掘典型，明确定位。记者在跟随地方应急管理部门赴企业执法检查中发现此典型问题。记者快速成稿，第一时间传给编辑部。编辑收到该稿件后，快速明确了“反对形式主义”的定位，将其作为重点稿件处理，配发评论。</w:t>
            </w:r>
          </w:p>
          <w:p w14:paraId="5F5C960D">
            <w:pPr>
              <w:ind w:firstLine="456" w:firstLineChars="200"/>
              <w:rPr>
                <w:rFonts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二、深入采访，落实细节。记者对多方采访，对稿件细节反复丰富、核实。编辑指导记者对作业票的产生原因、具体表现、使用情况等进行深入挖掘。</w:t>
            </w:r>
          </w:p>
          <w:p w14:paraId="36597339">
            <w:pPr>
              <w:ind w:firstLine="456" w:firstLineChars="200"/>
              <w:rPr>
                <w:rFonts w:ascii="仿宋" w:hAnsi="仿宋" w:eastAsia="仿宋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三、提炼主旨，突出主题。对稿件的编辑过程，体现了“精耕细作、去芜取菁”，使主旨更加清晰，同时在配发的评论中直接点出“作业票背后反映的是管理问题”。</w:t>
            </w:r>
          </w:p>
          <w:p w14:paraId="7E7739F2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</w:rPr>
              <w:t>四、反复斟酌，字字推敲。这篇稿件前后经过9次修改，确保每句话都是最精炼的表达，在清晰表达主旨的同时，也给整改指明了方向。</w:t>
            </w:r>
          </w:p>
        </w:tc>
      </w:tr>
      <w:tr w14:paraId="2236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5E2CEC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1DABAD4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C3A752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47CDAD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56A68AA2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报道在中国应急管理报刊发后，又在中国应急管理报社有限公司所属新媒体平台转发，引起强烈反响，累计阅读量超过40万。网友在评论区热议“责任落实虚化”问题。多名相关领域专家强调科学管理和严肃追责的重要性。</w:t>
            </w:r>
          </w:p>
          <w:p w14:paraId="6A13240D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报道后续又被百度、新浪、搜狐、bilibili等多个平台转发，且被多个相关行业协会、企业在微信公众号和微博转发，起到了曝光类报道警示、提醒的作用。</w:t>
            </w:r>
          </w:p>
          <w:p w14:paraId="5D6FB9A6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编辑部对报道反映的问题进行回访，当地应急管理部门督促、指导企业整改了作业票存在的问题，还举一反三，规范特殊作业管理，制定了辖区特殊作业运营管理制度。通过此篇报道，企业也真正认识到自身的问题，决心不断建立健全自我约束、持续改进的内生机制，切实落实安全生产主体责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。</w:t>
            </w:r>
          </w:p>
        </w:tc>
      </w:tr>
      <w:tr w14:paraId="1421B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29EEBFE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B0EE82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806FC6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ED5810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577A27A1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0C0677A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17F676F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249EE313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"https://mp.weixin.qq.com/s/CsnFKyjY_7Mdq16U494S0A" </w:instrText>
            </w:r>
            <w: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0"/>
                <w:szCs w:val="13"/>
              </w:rPr>
              <w:t>https://mp.weixin.qq.com/s/CsnFKyjY_7Mdq16U494S0A</w:t>
            </w:r>
            <w:r>
              <w:rPr>
                <w:rStyle w:val="14"/>
                <w:rFonts w:hint="eastAsia" w:ascii="仿宋" w:hAnsi="仿宋" w:eastAsia="仿宋"/>
                <w:sz w:val="20"/>
                <w:szCs w:val="13"/>
              </w:rPr>
              <w:fldChar w:fldCharType="end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 xml:space="preserve">  </w:t>
            </w:r>
          </w:p>
        </w:tc>
      </w:tr>
      <w:tr w14:paraId="5FBEA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16FA0C8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688C8C94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774B7E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1A130F99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https://baijiahao.baidu.com/s?id=1819316380111121152</w:t>
            </w:r>
          </w:p>
        </w:tc>
      </w:tr>
      <w:tr w14:paraId="3A482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34FE8F3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609D0B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4959B695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47035B7B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18C88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2958626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31E58A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1A2CC471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40万</w:t>
            </w:r>
          </w:p>
        </w:tc>
        <w:tc>
          <w:tcPr>
            <w:tcW w:w="992" w:type="dxa"/>
            <w:gridSpan w:val="2"/>
            <w:vAlign w:val="center"/>
          </w:tcPr>
          <w:p w14:paraId="5FFC998F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3BC0579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30万</w:t>
            </w:r>
          </w:p>
        </w:tc>
        <w:tc>
          <w:tcPr>
            <w:tcW w:w="992" w:type="dxa"/>
            <w:vAlign w:val="center"/>
          </w:tcPr>
          <w:p w14:paraId="7E09F9C0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620CFC95"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984</w:t>
            </w:r>
          </w:p>
        </w:tc>
      </w:tr>
      <w:tr w14:paraId="7364F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8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3F3F3B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78616F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73F173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219582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32E914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1CE1CE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2ED97907">
            <w:pPr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   这是一篇产生了强烈社会反响的报道，集中体现习近平总书记倡导的“短、实、新”文风，主旨鲜明，文字精炼。稿件从“异常作业票”这个小切口入手，反映“责任落实虚化”这一大主题，是对《中共中央 国务院关于推进安全生产领域改革发展的意见》中提出的“要严格履行安全生产法定责任，建立健全自我约束、持续改进的内生机制”要求落实不到位的深刻反思。</w:t>
            </w:r>
          </w:p>
          <w:p w14:paraId="125A001E">
            <w:pPr>
              <w:ind w:firstLine="480" w:firstLineChars="200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>该报道的参与者深入践行“四力”，相关记者、编辑不惜“脚力”发现典型问题，善用“眼力”查找新闻细节，开发“脑力”归纳升华，发挥“笔力”推动解决整改。从报道刊发后的反馈情况来看，对这一问题的精准挖掘戳中企业管理的痛点，引起相关各方的深入思考，推动各地各相关部门进一步优化监管，更好地推动企业落实安全生产主体责任。</w:t>
            </w:r>
          </w:p>
          <w:p w14:paraId="40F068FA">
            <w:pPr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2AC69DFB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3532B2C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03F26407">
      <w:pPr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F2A0DB1">
      <w:pPr>
        <w:spacing w:line="560" w:lineRule="exact"/>
        <w:outlineLvl w:val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6" w:type="default"/>
      <w:footerReference r:id="rId8" w:type="default"/>
      <w:headerReference r:id="rId7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610F3">
    <w:pPr>
      <w:pStyle w:val="7"/>
      <w:jc w:val="right"/>
      <w:rPr>
        <w:rFonts w:ascii="仿宋" w:hAnsi="仿宋" w:eastAsia="仿宋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0C0A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2615C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B28B9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8E7E8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C8AB5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25E4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612F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6A4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3997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6A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18C8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42E4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20B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DB1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6443AA4"/>
    <w:rsid w:val="189B2EBB"/>
    <w:rsid w:val="1A7CA4C8"/>
    <w:rsid w:val="1D7D5129"/>
    <w:rsid w:val="1EE367D7"/>
    <w:rsid w:val="1FBE4D8F"/>
    <w:rsid w:val="240344BC"/>
    <w:rsid w:val="27BBD431"/>
    <w:rsid w:val="293C6F95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D1B5124"/>
    <w:rsid w:val="4E1161B7"/>
    <w:rsid w:val="4F7A1CAF"/>
    <w:rsid w:val="4FD20CC7"/>
    <w:rsid w:val="51FC00CA"/>
    <w:rsid w:val="575FFACA"/>
    <w:rsid w:val="57E3A12B"/>
    <w:rsid w:val="598F4052"/>
    <w:rsid w:val="5D5E7442"/>
    <w:rsid w:val="5DFC282D"/>
    <w:rsid w:val="5EF2E06A"/>
    <w:rsid w:val="5F7BA06F"/>
    <w:rsid w:val="5FFB8B9E"/>
    <w:rsid w:val="5FFEE2BA"/>
    <w:rsid w:val="64C62119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23DF-6B70-486A-8418-914FC49C53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1143</Words>
  <Characters>1266</Characters>
  <Lines>10</Lines>
  <Paragraphs>3</Paragraphs>
  <TotalTime>13</TotalTime>
  <ScaleCrop>false</ScaleCrop>
  <LinksUpToDate>false</LinksUpToDate>
  <CharactersWithSpaces>1374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2025-05-12T09:10:29Z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B6FB8C217FF443F3955154F3B1F2BDCE_13</vt:lpwstr>
  </property>
</Properties>
</file>